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D126EFD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5738B1A8" w14:textId="77777777" w:rsidR="00803611" w:rsidRPr="007E7A74" w:rsidRDefault="00513033" w:rsidP="00803611">
      <w:pPr>
        <w:ind w:right="468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pt-PT"/>
        </w:rPr>
        <w:object w:dxaOrig="1440" w:dyaOrig="1440" w14:anchorId="09C35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4.65pt;width:90pt;height:72.9pt;z-index:251659264;mso-wrap-edited:f;mso-position-horizontal:center;mso-position-horizontal-relative:margin" wrapcoords="-180 0 -180 21377 21600 21377 21600 0 -180 0" fillcolor="#0c9" strokeweight="1pt">
            <v:stroke startarrowwidth="narrow" startarrowlength="short" endarrowwidth="narrow" endarrowlength="short"/>
            <v:imagedata r:id="rId5" o:title=""/>
            <w10:wrap type="through" anchorx="margin"/>
          </v:shape>
          <o:OLEObject Type="Embed" ProgID="Unknown" ShapeID="_x0000_s1026" DrawAspect="Content" ObjectID="_1647438135" r:id="rId6"/>
        </w:object>
      </w:r>
    </w:p>
    <w:p w14:paraId="35045A64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030C7870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10750674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74855899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</w:p>
    <w:p w14:paraId="3AA4C8DD" w14:textId="77777777" w:rsidR="00803611" w:rsidRPr="007E7A74" w:rsidRDefault="00803611" w:rsidP="00803611">
      <w:pPr>
        <w:ind w:right="468"/>
        <w:jc w:val="center"/>
        <w:rPr>
          <w:sz w:val="22"/>
          <w:szCs w:val="22"/>
        </w:rPr>
      </w:pPr>
      <w:r w:rsidRPr="007E7A74">
        <w:rPr>
          <w:sz w:val="22"/>
          <w:szCs w:val="22"/>
        </w:rPr>
        <w:t>UNIVERSIDADE DE LISBOA</w:t>
      </w:r>
    </w:p>
    <w:p w14:paraId="5EBA93AF" w14:textId="77777777" w:rsidR="00803611" w:rsidRPr="007E7A74" w:rsidRDefault="00803611" w:rsidP="00803611">
      <w:pPr>
        <w:ind w:right="468"/>
        <w:jc w:val="center"/>
        <w:rPr>
          <w:b/>
          <w:sz w:val="22"/>
          <w:szCs w:val="22"/>
        </w:rPr>
      </w:pPr>
      <w:r w:rsidRPr="007E7A74">
        <w:rPr>
          <w:b/>
          <w:sz w:val="22"/>
          <w:szCs w:val="22"/>
        </w:rPr>
        <w:t>FACULDADE DE MEDICINA DENTÁRIA</w:t>
      </w:r>
    </w:p>
    <w:p w14:paraId="36C092C4" w14:textId="77777777" w:rsidR="00803611" w:rsidRDefault="00803611"/>
    <w:p w14:paraId="14CB3C27" w14:textId="77777777" w:rsidR="00803611" w:rsidRDefault="00803611"/>
    <w:p w14:paraId="53CF5A91" w14:textId="77777777" w:rsidR="00803611" w:rsidRDefault="00803611"/>
    <w:p w14:paraId="54D24192" w14:textId="77777777" w:rsidR="00803611" w:rsidRPr="00803611" w:rsidRDefault="00803611" w:rsidP="00803611">
      <w:pPr>
        <w:jc w:val="center"/>
        <w:rPr>
          <w:sz w:val="28"/>
          <w:szCs w:val="28"/>
          <w:u w:val="single"/>
        </w:rPr>
      </w:pPr>
      <w:r w:rsidRPr="00803611">
        <w:rPr>
          <w:sz w:val="28"/>
          <w:szCs w:val="28"/>
          <w:u w:val="single"/>
        </w:rPr>
        <w:t>DISCIPLINA DE REABILITAÇÂO ORAL / PRÓTESE FIXA</w:t>
      </w:r>
    </w:p>
    <w:p w14:paraId="212A502A" w14:textId="77777777" w:rsidR="00803611" w:rsidRDefault="00803611"/>
    <w:p w14:paraId="6F5211BA" w14:textId="77777777" w:rsidR="00803611" w:rsidRDefault="00803611"/>
    <w:p w14:paraId="37677643" w14:textId="581DC01D" w:rsidR="0051620E" w:rsidRDefault="00803611">
      <w:r>
        <w:t xml:space="preserve">RESUMO DA AULA:     </w:t>
      </w:r>
      <w:r w:rsidR="00861F5F">
        <w:t>Ce</w:t>
      </w:r>
      <w:r w:rsidR="00C72B47">
        <w:t>râmicas “Puras</w:t>
      </w:r>
      <w:r w:rsidR="00861F5F">
        <w:t>”</w:t>
      </w:r>
    </w:p>
    <w:p w14:paraId="1730AD20" w14:textId="77777777" w:rsidR="0051620E" w:rsidRDefault="0051620E"/>
    <w:p w14:paraId="29DC76B9" w14:textId="2B33A02A" w:rsidR="00C7462F" w:rsidRDefault="00724176" w:rsidP="00CA7164">
      <w:pPr>
        <w:pStyle w:val="PargrafodaLista"/>
        <w:numPr>
          <w:ilvl w:val="0"/>
          <w:numId w:val="1"/>
        </w:numPr>
      </w:pPr>
      <w:proofErr w:type="spellStart"/>
      <w:r>
        <w:t>Sumáro</w:t>
      </w:r>
      <w:proofErr w:type="spellEnd"/>
    </w:p>
    <w:p w14:paraId="6A931A49" w14:textId="5F39CCE8" w:rsidR="00231E80" w:rsidRDefault="00724176" w:rsidP="00CA7164">
      <w:pPr>
        <w:pStyle w:val="PargrafodaLista"/>
        <w:numPr>
          <w:ilvl w:val="0"/>
          <w:numId w:val="1"/>
        </w:numPr>
      </w:pPr>
      <w:r>
        <w:t>História da cerâmica dentária (CD)</w:t>
      </w:r>
    </w:p>
    <w:p w14:paraId="35B1299B" w14:textId="680FAA78" w:rsidR="000B6FF1" w:rsidRDefault="00724176" w:rsidP="00CA7164">
      <w:pPr>
        <w:pStyle w:val="PargrafodaLista"/>
        <w:numPr>
          <w:ilvl w:val="0"/>
          <w:numId w:val="1"/>
        </w:numPr>
      </w:pPr>
      <w:r>
        <w:t xml:space="preserve">A utilização da cerâmica no mundo </w:t>
      </w:r>
      <w:proofErr w:type="spellStart"/>
      <w:r>
        <w:t>actual</w:t>
      </w:r>
      <w:proofErr w:type="spellEnd"/>
    </w:p>
    <w:p w14:paraId="49FC1DCA" w14:textId="4178D4DA" w:rsidR="00724176" w:rsidRDefault="00724176" w:rsidP="00CA7164">
      <w:pPr>
        <w:pStyle w:val="PargrafodaLista"/>
        <w:numPr>
          <w:ilvl w:val="0"/>
          <w:numId w:val="1"/>
        </w:numPr>
      </w:pPr>
      <w:r>
        <w:t>Definições de CD</w:t>
      </w:r>
    </w:p>
    <w:p w14:paraId="538A7614" w14:textId="79712ECF" w:rsidR="00724176" w:rsidRDefault="00724176" w:rsidP="00724176">
      <w:pPr>
        <w:pStyle w:val="PargrafodaLista"/>
        <w:numPr>
          <w:ilvl w:val="0"/>
          <w:numId w:val="27"/>
        </w:numPr>
      </w:pPr>
      <w:r>
        <w:t>CD tradicionais</w:t>
      </w:r>
    </w:p>
    <w:p w14:paraId="301D91DA" w14:textId="469BA7CF" w:rsidR="00724176" w:rsidRDefault="00724176" w:rsidP="00724176">
      <w:pPr>
        <w:pStyle w:val="PargrafodaLista"/>
        <w:numPr>
          <w:ilvl w:val="0"/>
          <w:numId w:val="28"/>
        </w:numPr>
      </w:pPr>
      <w:r>
        <w:t>Vantagens / Desvantagens das CD</w:t>
      </w:r>
    </w:p>
    <w:p w14:paraId="1EABF9D2" w14:textId="6FCD5C7C" w:rsidR="00724176" w:rsidRDefault="00724176" w:rsidP="00724176">
      <w:pPr>
        <w:pStyle w:val="PargrafodaLista"/>
        <w:numPr>
          <w:ilvl w:val="0"/>
          <w:numId w:val="28"/>
        </w:numPr>
      </w:pPr>
      <w:r>
        <w:t>O que se espera de uma CD?</w:t>
      </w:r>
    </w:p>
    <w:p w14:paraId="5C8184B8" w14:textId="07AAF8AA" w:rsidR="00724176" w:rsidRDefault="00724176" w:rsidP="00724176">
      <w:pPr>
        <w:pStyle w:val="PargrafodaLista"/>
        <w:numPr>
          <w:ilvl w:val="0"/>
          <w:numId w:val="28"/>
        </w:numPr>
      </w:pPr>
      <w:r>
        <w:t>As propriedades fotodinâmicas das CD</w:t>
      </w:r>
    </w:p>
    <w:p w14:paraId="47A45DB0" w14:textId="169E115A" w:rsidR="00724176" w:rsidRDefault="00724176" w:rsidP="00724176">
      <w:pPr>
        <w:pStyle w:val="PargrafodaLista"/>
        <w:numPr>
          <w:ilvl w:val="0"/>
          <w:numId w:val="28"/>
        </w:numPr>
      </w:pPr>
      <w:r>
        <w:t>O compósito como alternativa?</w:t>
      </w:r>
    </w:p>
    <w:p w14:paraId="7776761C" w14:textId="42213CF2" w:rsidR="00724176" w:rsidRDefault="00724176" w:rsidP="00724176">
      <w:pPr>
        <w:pStyle w:val="PargrafodaLista"/>
        <w:numPr>
          <w:ilvl w:val="0"/>
          <w:numId w:val="28"/>
        </w:numPr>
      </w:pPr>
      <w:r>
        <w:t>Limitações das CD</w:t>
      </w:r>
    </w:p>
    <w:p w14:paraId="6E0EA01C" w14:textId="3560143E" w:rsidR="00724176" w:rsidRDefault="00724176" w:rsidP="00724176">
      <w:pPr>
        <w:pStyle w:val="PargrafodaLista"/>
        <w:numPr>
          <w:ilvl w:val="0"/>
          <w:numId w:val="27"/>
        </w:numPr>
      </w:pPr>
      <w:proofErr w:type="spellStart"/>
      <w:r>
        <w:t>Attachements</w:t>
      </w:r>
      <w:proofErr w:type="spellEnd"/>
      <w:r>
        <w:t xml:space="preserve"> / Fresagem</w:t>
      </w:r>
    </w:p>
    <w:p w14:paraId="6D46668D" w14:textId="40D92276" w:rsidR="00724176" w:rsidRDefault="00724176" w:rsidP="00724176">
      <w:pPr>
        <w:pStyle w:val="PargrafodaLista"/>
        <w:numPr>
          <w:ilvl w:val="0"/>
          <w:numId w:val="27"/>
        </w:numPr>
      </w:pPr>
      <w:r>
        <w:t>Desgaste dos antagonistas</w:t>
      </w:r>
    </w:p>
    <w:p w14:paraId="1058AFE1" w14:textId="5BBFF741" w:rsidR="00724176" w:rsidRDefault="00724176" w:rsidP="00724176">
      <w:pPr>
        <w:pStyle w:val="PargrafodaLista"/>
        <w:numPr>
          <w:ilvl w:val="0"/>
          <w:numId w:val="29"/>
        </w:numPr>
      </w:pPr>
      <w:r>
        <w:t>Classificações das CD</w:t>
      </w:r>
    </w:p>
    <w:p w14:paraId="1C49F16F" w14:textId="4137F3F9" w:rsidR="00724176" w:rsidRDefault="00724176" w:rsidP="00724176">
      <w:pPr>
        <w:pStyle w:val="PargrafodaLista"/>
        <w:numPr>
          <w:ilvl w:val="0"/>
          <w:numId w:val="30"/>
        </w:numPr>
      </w:pPr>
      <w:r>
        <w:t>Temperatura de fusão</w:t>
      </w:r>
    </w:p>
    <w:p w14:paraId="6C2421F7" w14:textId="61EC2E6F" w:rsidR="00724176" w:rsidRDefault="00724176" w:rsidP="00724176">
      <w:pPr>
        <w:pStyle w:val="PargrafodaLista"/>
        <w:numPr>
          <w:ilvl w:val="0"/>
          <w:numId w:val="30"/>
        </w:numPr>
      </w:pPr>
      <w:r>
        <w:t>Composição</w:t>
      </w:r>
    </w:p>
    <w:p w14:paraId="48222B83" w14:textId="5325663A" w:rsidR="00724176" w:rsidRDefault="00724176" w:rsidP="00724176">
      <w:pPr>
        <w:pStyle w:val="PargrafodaLista"/>
        <w:numPr>
          <w:ilvl w:val="0"/>
          <w:numId w:val="30"/>
        </w:numPr>
      </w:pPr>
      <w:r>
        <w:t>Cerâmicas Vítreas</w:t>
      </w:r>
    </w:p>
    <w:p w14:paraId="4FC4FCDC" w14:textId="0790CF53" w:rsidR="00724176" w:rsidRDefault="00724176" w:rsidP="00724176">
      <w:pPr>
        <w:pStyle w:val="PargrafodaLista"/>
        <w:numPr>
          <w:ilvl w:val="0"/>
          <w:numId w:val="30"/>
        </w:numPr>
      </w:pPr>
      <w:r>
        <w:t>Cerâmicas cristalinas</w:t>
      </w:r>
    </w:p>
    <w:p w14:paraId="1A87D5AE" w14:textId="725B5FDC" w:rsidR="0080324B" w:rsidRDefault="00724176" w:rsidP="00CA7164">
      <w:pPr>
        <w:pStyle w:val="PargrafodaLista"/>
        <w:numPr>
          <w:ilvl w:val="0"/>
          <w:numId w:val="1"/>
        </w:numPr>
      </w:pPr>
      <w:r>
        <w:t>Os avanços na utilização das CD</w:t>
      </w:r>
    </w:p>
    <w:p w14:paraId="62B9BDF4" w14:textId="3F2C510E" w:rsidR="00EE7E15" w:rsidRDefault="00724176" w:rsidP="00CA7164">
      <w:pPr>
        <w:pStyle w:val="PargrafodaLista"/>
        <w:numPr>
          <w:ilvl w:val="0"/>
          <w:numId w:val="18"/>
        </w:numPr>
      </w:pPr>
      <w:r>
        <w:t>Técnica Adesiva</w:t>
      </w:r>
    </w:p>
    <w:p w14:paraId="6659CD30" w14:textId="0D37AF64" w:rsidR="00EE7E15" w:rsidRDefault="00724176" w:rsidP="00CA7164">
      <w:pPr>
        <w:pStyle w:val="PargrafodaLista"/>
        <w:numPr>
          <w:ilvl w:val="0"/>
          <w:numId w:val="18"/>
        </w:numPr>
      </w:pPr>
      <w:r>
        <w:t>Cerâmicas Melhoradas</w:t>
      </w:r>
    </w:p>
    <w:p w14:paraId="08BF53BE" w14:textId="4818ACA1" w:rsidR="00EE7E15" w:rsidRDefault="00724176" w:rsidP="00CA7164">
      <w:pPr>
        <w:pStyle w:val="PargrafodaLista"/>
        <w:numPr>
          <w:ilvl w:val="0"/>
          <w:numId w:val="18"/>
        </w:numPr>
      </w:pPr>
      <w:r>
        <w:t>Novas cerâmicas</w:t>
      </w:r>
    </w:p>
    <w:p w14:paraId="7E2A4C33" w14:textId="04B26694" w:rsidR="00445AF4" w:rsidRDefault="006402E2" w:rsidP="00CA7164">
      <w:pPr>
        <w:pStyle w:val="PargrafodaLista"/>
        <w:numPr>
          <w:ilvl w:val="0"/>
          <w:numId w:val="19"/>
        </w:numPr>
      </w:pPr>
      <w:r>
        <w:t>Técnica Adesiva</w:t>
      </w:r>
    </w:p>
    <w:p w14:paraId="6EC7DE92" w14:textId="57D46F7C" w:rsidR="006402E2" w:rsidRDefault="006402E2" w:rsidP="006402E2">
      <w:pPr>
        <w:pStyle w:val="PargrafodaLista"/>
        <w:numPr>
          <w:ilvl w:val="0"/>
          <w:numId w:val="31"/>
        </w:numPr>
      </w:pPr>
      <w:r>
        <w:t>Definição</w:t>
      </w:r>
    </w:p>
    <w:p w14:paraId="05B3A52D" w14:textId="3F74D310" w:rsidR="006402E2" w:rsidRDefault="006402E2" w:rsidP="006402E2">
      <w:pPr>
        <w:pStyle w:val="PargrafodaLista"/>
        <w:numPr>
          <w:ilvl w:val="0"/>
          <w:numId w:val="31"/>
        </w:numPr>
      </w:pPr>
      <w:proofErr w:type="spellStart"/>
      <w:r>
        <w:t>Objectivo</w:t>
      </w:r>
      <w:proofErr w:type="spellEnd"/>
    </w:p>
    <w:p w14:paraId="0BC5D479" w14:textId="0C2DF8F5" w:rsidR="006402E2" w:rsidRDefault="006402E2" w:rsidP="006402E2">
      <w:pPr>
        <w:pStyle w:val="PargrafodaLista"/>
        <w:numPr>
          <w:ilvl w:val="0"/>
          <w:numId w:val="31"/>
        </w:numPr>
      </w:pPr>
      <w:r>
        <w:t>Indicações</w:t>
      </w:r>
    </w:p>
    <w:p w14:paraId="2F7A9189" w14:textId="6AB228F5" w:rsidR="006402E2" w:rsidRDefault="006402E2" w:rsidP="006402E2">
      <w:pPr>
        <w:pStyle w:val="PargrafodaLista"/>
        <w:numPr>
          <w:ilvl w:val="0"/>
          <w:numId w:val="31"/>
        </w:numPr>
      </w:pPr>
      <w:r>
        <w:t>Sequência clínica</w:t>
      </w:r>
    </w:p>
    <w:p w14:paraId="655E2587" w14:textId="18815456" w:rsidR="00445AF4" w:rsidRDefault="007160E8" w:rsidP="00CA7164">
      <w:pPr>
        <w:pStyle w:val="PargrafodaLista"/>
        <w:numPr>
          <w:ilvl w:val="0"/>
          <w:numId w:val="19"/>
        </w:numPr>
      </w:pPr>
      <w:r>
        <w:t>Cerâmicas Melhoradas</w:t>
      </w:r>
    </w:p>
    <w:p w14:paraId="6521016B" w14:textId="26D918E7" w:rsidR="00445AF4" w:rsidRDefault="007160E8" w:rsidP="00CA7164">
      <w:pPr>
        <w:pStyle w:val="PargrafodaLista"/>
        <w:numPr>
          <w:ilvl w:val="0"/>
          <w:numId w:val="20"/>
        </w:numPr>
      </w:pPr>
      <w:r>
        <w:t>Minerais de reforço</w:t>
      </w:r>
    </w:p>
    <w:p w14:paraId="28858453" w14:textId="7CBE7179" w:rsidR="00E2651F" w:rsidRDefault="007160E8" w:rsidP="00CA7164">
      <w:pPr>
        <w:pStyle w:val="PargrafodaLista"/>
        <w:numPr>
          <w:ilvl w:val="0"/>
          <w:numId w:val="21"/>
        </w:numPr>
      </w:pPr>
      <w:r>
        <w:t>Novas cerâmicas</w:t>
      </w:r>
    </w:p>
    <w:p w14:paraId="48298ACB" w14:textId="49A8261F" w:rsidR="007160E8" w:rsidRDefault="007160E8" w:rsidP="007160E8">
      <w:pPr>
        <w:pStyle w:val="PargrafodaLista"/>
        <w:numPr>
          <w:ilvl w:val="0"/>
          <w:numId w:val="20"/>
        </w:numPr>
      </w:pPr>
      <w:r>
        <w:t>Cerâmicas cristalinas</w:t>
      </w:r>
    </w:p>
    <w:p w14:paraId="740046C7" w14:textId="2CABA40C" w:rsidR="007160E8" w:rsidRDefault="007160E8" w:rsidP="007160E8">
      <w:pPr>
        <w:pStyle w:val="PargrafodaLista"/>
        <w:numPr>
          <w:ilvl w:val="0"/>
          <w:numId w:val="21"/>
        </w:numPr>
      </w:pPr>
      <w:r>
        <w:t>Sinterização</w:t>
      </w:r>
    </w:p>
    <w:p w14:paraId="34D4056B" w14:textId="10A057FA" w:rsidR="007160E8" w:rsidRDefault="007160E8" w:rsidP="007160E8">
      <w:pPr>
        <w:pStyle w:val="PargrafodaLista"/>
        <w:numPr>
          <w:ilvl w:val="0"/>
          <w:numId w:val="21"/>
        </w:numPr>
      </w:pPr>
      <w:r>
        <w:t>Óxido de alumínio em CD</w:t>
      </w:r>
    </w:p>
    <w:p w14:paraId="1A357A45" w14:textId="35F7605C" w:rsidR="007160E8" w:rsidRDefault="007160E8" w:rsidP="007160E8">
      <w:pPr>
        <w:pStyle w:val="PargrafodaLista"/>
        <w:numPr>
          <w:ilvl w:val="0"/>
          <w:numId w:val="21"/>
        </w:numPr>
      </w:pPr>
      <w:r>
        <w:t>Zircónia</w:t>
      </w:r>
    </w:p>
    <w:p w14:paraId="1AF7F825" w14:textId="272AE532" w:rsidR="007160E8" w:rsidRDefault="00322BE4" w:rsidP="007160E8">
      <w:pPr>
        <w:pStyle w:val="PargrafodaLista"/>
        <w:numPr>
          <w:ilvl w:val="0"/>
          <w:numId w:val="20"/>
        </w:numPr>
      </w:pPr>
      <w:r>
        <w:t>História</w:t>
      </w:r>
    </w:p>
    <w:p w14:paraId="145BF74C" w14:textId="10CCD3C9" w:rsidR="00322BE4" w:rsidRDefault="00322BE4" w:rsidP="007160E8">
      <w:pPr>
        <w:pStyle w:val="PargrafodaLista"/>
        <w:numPr>
          <w:ilvl w:val="0"/>
          <w:numId w:val="20"/>
        </w:numPr>
      </w:pPr>
      <w:r>
        <w:lastRenderedPageBreak/>
        <w:t>Composição química</w:t>
      </w:r>
    </w:p>
    <w:p w14:paraId="11194084" w14:textId="5E824421" w:rsidR="00322BE4" w:rsidRDefault="0021564D" w:rsidP="007160E8">
      <w:pPr>
        <w:pStyle w:val="PargrafodaLista"/>
        <w:numPr>
          <w:ilvl w:val="0"/>
          <w:numId w:val="20"/>
        </w:numPr>
      </w:pPr>
      <w:r>
        <w:t>Características</w:t>
      </w:r>
      <w:r w:rsidR="00D30121">
        <w:t xml:space="preserve"> </w:t>
      </w:r>
      <w:r>
        <w:t>da zircónia</w:t>
      </w:r>
    </w:p>
    <w:p w14:paraId="6B92D5E4" w14:textId="4EBDDB13" w:rsidR="0021564D" w:rsidRPr="0021564D" w:rsidRDefault="0021564D" w:rsidP="007160E8">
      <w:pPr>
        <w:pStyle w:val="PargrafodaLista"/>
        <w:numPr>
          <w:ilvl w:val="0"/>
          <w:numId w:val="20"/>
        </w:numPr>
      </w:pPr>
      <w:r>
        <w:t xml:space="preserve">O fenómeno de </w:t>
      </w:r>
      <w:proofErr w:type="spellStart"/>
      <w:r>
        <w:rPr>
          <w:i/>
        </w:rPr>
        <w:t>Transformation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Toughening</w:t>
      </w:r>
      <w:proofErr w:type="spellEnd"/>
    </w:p>
    <w:p w14:paraId="648A499B" w14:textId="745FC28F" w:rsidR="0021564D" w:rsidRDefault="0021564D" w:rsidP="007160E8">
      <w:pPr>
        <w:pStyle w:val="PargrafodaLista"/>
        <w:numPr>
          <w:ilvl w:val="0"/>
          <w:numId w:val="20"/>
        </w:numPr>
      </w:pPr>
      <w:r>
        <w:t>Limitações</w:t>
      </w:r>
    </w:p>
    <w:p w14:paraId="18B7CB15" w14:textId="0DCBAA55" w:rsidR="0021564D" w:rsidRDefault="0021564D" w:rsidP="0021564D">
      <w:pPr>
        <w:pStyle w:val="PargrafodaLista"/>
        <w:numPr>
          <w:ilvl w:val="0"/>
          <w:numId w:val="20"/>
        </w:numPr>
      </w:pPr>
      <w:r>
        <w:t xml:space="preserve">Problemas </w:t>
      </w:r>
      <w:proofErr w:type="spellStart"/>
      <w:r>
        <w:t>actuais</w:t>
      </w:r>
      <w:proofErr w:type="spellEnd"/>
    </w:p>
    <w:p w14:paraId="38599D50" w14:textId="61FE66B3" w:rsidR="00E2651F" w:rsidRDefault="0021564D" w:rsidP="00CA7164">
      <w:pPr>
        <w:pStyle w:val="PargrafodaLista"/>
        <w:numPr>
          <w:ilvl w:val="0"/>
          <w:numId w:val="21"/>
        </w:numPr>
      </w:pPr>
      <w:r>
        <w:t>Campos de aplicação das CD</w:t>
      </w:r>
    </w:p>
    <w:p w14:paraId="2D384010" w14:textId="39E65468" w:rsidR="0021564D" w:rsidRDefault="0021564D" w:rsidP="00CA7164">
      <w:pPr>
        <w:pStyle w:val="PargrafodaLista"/>
        <w:numPr>
          <w:ilvl w:val="0"/>
          <w:numId w:val="21"/>
        </w:numPr>
      </w:pPr>
      <w:r>
        <w:t xml:space="preserve">Coroas </w:t>
      </w:r>
    </w:p>
    <w:p w14:paraId="77B6C667" w14:textId="340609C7" w:rsidR="0021564D" w:rsidRDefault="0021564D" w:rsidP="0021564D">
      <w:pPr>
        <w:pStyle w:val="PargrafodaLista"/>
        <w:numPr>
          <w:ilvl w:val="0"/>
          <w:numId w:val="33"/>
        </w:numPr>
      </w:pPr>
      <w:r>
        <w:t>Coroas tradicionais</w:t>
      </w:r>
    </w:p>
    <w:p w14:paraId="5C513FB6" w14:textId="3BA1B3E2" w:rsidR="0021564D" w:rsidRDefault="0021564D" w:rsidP="0021564D">
      <w:pPr>
        <w:pStyle w:val="PargrafodaLista"/>
        <w:numPr>
          <w:ilvl w:val="0"/>
          <w:numId w:val="33"/>
        </w:numPr>
      </w:pPr>
      <w:r>
        <w:t>Cerâmica monolítica</w:t>
      </w:r>
    </w:p>
    <w:p w14:paraId="4B610FFF" w14:textId="316D81B6" w:rsidR="00020413" w:rsidRDefault="00020413" w:rsidP="0021564D">
      <w:pPr>
        <w:pStyle w:val="PargrafodaLista"/>
        <w:numPr>
          <w:ilvl w:val="0"/>
          <w:numId w:val="33"/>
        </w:numPr>
      </w:pPr>
      <w:r>
        <w:t>Indicações</w:t>
      </w:r>
      <w:r w:rsidR="004B4AB6">
        <w:t xml:space="preserve"> / Contraindicações</w:t>
      </w:r>
    </w:p>
    <w:p w14:paraId="5ACC3104" w14:textId="423DFBC6" w:rsidR="004B4AB6" w:rsidRDefault="004B4AB6" w:rsidP="0021564D">
      <w:pPr>
        <w:pStyle w:val="PargrafodaLista"/>
        <w:numPr>
          <w:ilvl w:val="0"/>
          <w:numId w:val="33"/>
        </w:numPr>
      </w:pPr>
      <w:r>
        <w:t>Limitações</w:t>
      </w:r>
    </w:p>
    <w:p w14:paraId="4B37ED91" w14:textId="04E7C93E" w:rsidR="0021564D" w:rsidRDefault="00020413" w:rsidP="0021564D">
      <w:pPr>
        <w:pStyle w:val="PargrafodaLista"/>
        <w:numPr>
          <w:ilvl w:val="0"/>
          <w:numId w:val="34"/>
        </w:numPr>
      </w:pPr>
      <w:r>
        <w:t>Incrustações em cerâmica</w:t>
      </w:r>
    </w:p>
    <w:p w14:paraId="0D014604" w14:textId="08770711" w:rsidR="00020413" w:rsidRDefault="00020413" w:rsidP="00020413">
      <w:pPr>
        <w:pStyle w:val="PargrafodaLista"/>
        <w:numPr>
          <w:ilvl w:val="0"/>
          <w:numId w:val="35"/>
        </w:numPr>
      </w:pPr>
      <w:proofErr w:type="spellStart"/>
      <w:r>
        <w:t>Inlays</w:t>
      </w:r>
      <w:proofErr w:type="spellEnd"/>
    </w:p>
    <w:p w14:paraId="153AB679" w14:textId="73D40161" w:rsidR="00020413" w:rsidRDefault="00020413" w:rsidP="00020413">
      <w:pPr>
        <w:pStyle w:val="PargrafodaLista"/>
        <w:numPr>
          <w:ilvl w:val="0"/>
          <w:numId w:val="35"/>
        </w:numPr>
      </w:pPr>
      <w:proofErr w:type="spellStart"/>
      <w:r>
        <w:t>Onlays</w:t>
      </w:r>
      <w:proofErr w:type="spellEnd"/>
    </w:p>
    <w:p w14:paraId="5956D91D" w14:textId="2745C9E5" w:rsidR="00020413" w:rsidRDefault="00020413" w:rsidP="00020413">
      <w:pPr>
        <w:pStyle w:val="PargrafodaLista"/>
        <w:numPr>
          <w:ilvl w:val="0"/>
          <w:numId w:val="35"/>
        </w:numPr>
      </w:pPr>
      <w:proofErr w:type="spellStart"/>
      <w:r>
        <w:t>Overlays</w:t>
      </w:r>
      <w:proofErr w:type="spellEnd"/>
    </w:p>
    <w:p w14:paraId="31F6A760" w14:textId="4F28496E" w:rsidR="004B4AB6" w:rsidRDefault="004B4AB6" w:rsidP="004B4AB6">
      <w:pPr>
        <w:pStyle w:val="PargrafodaLista"/>
        <w:numPr>
          <w:ilvl w:val="0"/>
          <w:numId w:val="35"/>
        </w:numPr>
      </w:pPr>
      <w:r>
        <w:t>Indicações</w:t>
      </w:r>
    </w:p>
    <w:p w14:paraId="7EFCCDAC" w14:textId="797FCFB4" w:rsidR="00E2651F" w:rsidRDefault="004B4AB6" w:rsidP="00CA7164">
      <w:pPr>
        <w:pStyle w:val="PargrafodaLista"/>
        <w:numPr>
          <w:ilvl w:val="0"/>
          <w:numId w:val="21"/>
        </w:numPr>
      </w:pPr>
      <w:r>
        <w:t>Facetas cerâmicas</w:t>
      </w:r>
    </w:p>
    <w:p w14:paraId="18CC4708" w14:textId="3F7B5FC0" w:rsidR="00E2651F" w:rsidRDefault="004B4AB6" w:rsidP="00CA7164">
      <w:pPr>
        <w:pStyle w:val="PargrafodaLista"/>
        <w:numPr>
          <w:ilvl w:val="0"/>
          <w:numId w:val="21"/>
        </w:numPr>
      </w:pPr>
      <w:r>
        <w:t>Falsos Cotos cerâmicos</w:t>
      </w:r>
    </w:p>
    <w:p w14:paraId="7B1515B3" w14:textId="3E500B63" w:rsidR="004B4AB6" w:rsidRDefault="004B4AB6" w:rsidP="00CA7164">
      <w:pPr>
        <w:pStyle w:val="PargrafodaLista"/>
        <w:numPr>
          <w:ilvl w:val="0"/>
          <w:numId w:val="21"/>
        </w:numPr>
      </w:pPr>
      <w:r>
        <w:t>Pilares para implantes</w:t>
      </w:r>
    </w:p>
    <w:p w14:paraId="1FD1BD7E" w14:textId="080DFD5F" w:rsidR="004B4AB6" w:rsidRDefault="004B4AB6" w:rsidP="00CA7164">
      <w:pPr>
        <w:pStyle w:val="PargrafodaLista"/>
        <w:numPr>
          <w:ilvl w:val="0"/>
          <w:numId w:val="21"/>
        </w:numPr>
      </w:pPr>
      <w:r>
        <w:t>Pontes cerâmicas</w:t>
      </w:r>
    </w:p>
    <w:p w14:paraId="5A3D98A3" w14:textId="7A3BF0C5" w:rsidR="004B4AB6" w:rsidRDefault="004B4AB6" w:rsidP="004B4AB6">
      <w:pPr>
        <w:pStyle w:val="PargrafodaLista"/>
        <w:numPr>
          <w:ilvl w:val="0"/>
          <w:numId w:val="37"/>
        </w:numPr>
      </w:pPr>
      <w:r>
        <w:t>A importância dos conectores</w:t>
      </w:r>
    </w:p>
    <w:p w14:paraId="124B9FBE" w14:textId="17940D5D" w:rsidR="004B4AB6" w:rsidRDefault="004B4AB6" w:rsidP="004B4AB6">
      <w:pPr>
        <w:pStyle w:val="PargrafodaLista"/>
        <w:numPr>
          <w:ilvl w:val="0"/>
          <w:numId w:val="37"/>
        </w:numPr>
      </w:pPr>
      <w:r>
        <w:t>A vantagem da zircónia</w:t>
      </w:r>
    </w:p>
    <w:p w14:paraId="2B091C6B" w14:textId="17A24541" w:rsidR="004B4AB6" w:rsidRDefault="004B4AB6" w:rsidP="004B4AB6">
      <w:pPr>
        <w:pStyle w:val="PargrafodaLista"/>
        <w:numPr>
          <w:ilvl w:val="0"/>
          <w:numId w:val="38"/>
        </w:numPr>
      </w:pPr>
      <w:r>
        <w:t>Pontes adesivas cerâmicas</w:t>
      </w:r>
    </w:p>
    <w:p w14:paraId="036D27CE" w14:textId="03132598" w:rsidR="00E764E9" w:rsidRDefault="00E764E9" w:rsidP="004B4AB6">
      <w:pPr>
        <w:pStyle w:val="PargrafodaLista"/>
        <w:numPr>
          <w:ilvl w:val="0"/>
          <w:numId w:val="38"/>
        </w:numPr>
      </w:pPr>
      <w:r>
        <w:t>Preparação dos dentes para prótese fixa cerâmica</w:t>
      </w:r>
    </w:p>
    <w:p w14:paraId="5C8F5DED" w14:textId="50138127" w:rsidR="00E764E9" w:rsidRDefault="00E764E9" w:rsidP="004B4AB6">
      <w:pPr>
        <w:pStyle w:val="PargrafodaLista"/>
        <w:numPr>
          <w:ilvl w:val="0"/>
          <w:numId w:val="38"/>
        </w:numPr>
      </w:pPr>
      <w:r>
        <w:t>Preparação de dentes periodontalmente comprometidos</w:t>
      </w:r>
    </w:p>
    <w:p w14:paraId="174E8CC3" w14:textId="1AD8EE97" w:rsidR="00E764E9" w:rsidRDefault="00E764E9" w:rsidP="004B4AB6">
      <w:pPr>
        <w:pStyle w:val="PargrafodaLista"/>
        <w:numPr>
          <w:ilvl w:val="0"/>
          <w:numId w:val="38"/>
        </w:numPr>
      </w:pPr>
      <w:r>
        <w:t>Moldagem dos tecidos moles através da prótese fixa</w:t>
      </w:r>
    </w:p>
    <w:p w14:paraId="0F45E349" w14:textId="3F0AA68F" w:rsidR="00E764E9" w:rsidRDefault="00E764E9" w:rsidP="004B4AB6">
      <w:pPr>
        <w:pStyle w:val="PargrafodaLista"/>
        <w:numPr>
          <w:ilvl w:val="0"/>
          <w:numId w:val="38"/>
        </w:numPr>
      </w:pPr>
      <w:r>
        <w:t>Sistemas de cerâmica “pura”</w:t>
      </w:r>
    </w:p>
    <w:p w14:paraId="16A4927F" w14:textId="3DFAC22D" w:rsidR="00E764E9" w:rsidRDefault="00E764E9" w:rsidP="004B4AB6">
      <w:pPr>
        <w:pStyle w:val="PargrafodaLista"/>
        <w:numPr>
          <w:ilvl w:val="0"/>
          <w:numId w:val="38"/>
        </w:numPr>
      </w:pPr>
      <w:r>
        <w:t>Métodos de fabricação</w:t>
      </w:r>
    </w:p>
    <w:p w14:paraId="59737921" w14:textId="67AD121C" w:rsidR="00E764E9" w:rsidRDefault="00E764E9" w:rsidP="00E764E9">
      <w:pPr>
        <w:pStyle w:val="PargrafodaLista"/>
        <w:numPr>
          <w:ilvl w:val="0"/>
          <w:numId w:val="39"/>
        </w:numPr>
      </w:pPr>
      <w:r>
        <w:t>Método Tradicional</w:t>
      </w:r>
    </w:p>
    <w:p w14:paraId="761D9369" w14:textId="1904BFC6" w:rsidR="00E764E9" w:rsidRDefault="00E764E9" w:rsidP="00E764E9">
      <w:pPr>
        <w:pStyle w:val="PargrafodaLista"/>
        <w:numPr>
          <w:ilvl w:val="0"/>
          <w:numId w:val="39"/>
        </w:numPr>
      </w:pPr>
      <w:r>
        <w:t>Cera Perdida</w:t>
      </w:r>
    </w:p>
    <w:p w14:paraId="759CBCD2" w14:textId="75726B64" w:rsidR="00E764E9" w:rsidRDefault="00E764E9" w:rsidP="00E764E9">
      <w:pPr>
        <w:pStyle w:val="PargrafodaLista"/>
        <w:numPr>
          <w:ilvl w:val="0"/>
          <w:numId w:val="39"/>
        </w:numPr>
      </w:pPr>
      <w:r>
        <w:t>Compressão a quente</w:t>
      </w:r>
    </w:p>
    <w:p w14:paraId="18D9C54A" w14:textId="4966F1C6" w:rsidR="00E764E9" w:rsidRDefault="00E764E9" w:rsidP="00E764E9">
      <w:pPr>
        <w:pStyle w:val="PargrafodaLista"/>
        <w:numPr>
          <w:ilvl w:val="0"/>
          <w:numId w:val="39"/>
        </w:numPr>
      </w:pPr>
      <w:r>
        <w:t>Fresagem com modelo prévio</w:t>
      </w:r>
    </w:p>
    <w:p w14:paraId="5767EFCA" w14:textId="385D5549" w:rsidR="00E764E9" w:rsidRDefault="00E764E9" w:rsidP="00E764E9">
      <w:pPr>
        <w:pStyle w:val="PargrafodaLista"/>
        <w:numPr>
          <w:ilvl w:val="0"/>
          <w:numId w:val="39"/>
        </w:numPr>
      </w:pPr>
      <w:r>
        <w:t>Fresagem tipo CAD/CAM</w:t>
      </w:r>
    </w:p>
    <w:p w14:paraId="0D560729" w14:textId="2EA9BF80" w:rsidR="00E764E9" w:rsidRDefault="00E764E9" w:rsidP="00E764E9">
      <w:pPr>
        <w:pStyle w:val="PargrafodaLista"/>
        <w:numPr>
          <w:ilvl w:val="0"/>
          <w:numId w:val="40"/>
        </w:numPr>
      </w:pPr>
      <w:r>
        <w:t>CAD/CAM</w:t>
      </w:r>
    </w:p>
    <w:p w14:paraId="441682EE" w14:textId="00EFC79F" w:rsidR="00E764E9" w:rsidRDefault="00E764E9" w:rsidP="00E764E9">
      <w:pPr>
        <w:pStyle w:val="PargrafodaLista"/>
        <w:numPr>
          <w:ilvl w:val="0"/>
          <w:numId w:val="41"/>
        </w:numPr>
      </w:pPr>
      <w:r>
        <w:t>Definição</w:t>
      </w:r>
    </w:p>
    <w:p w14:paraId="249BAF91" w14:textId="03AB1469" w:rsidR="00E764E9" w:rsidRDefault="00E764E9" w:rsidP="00E764E9">
      <w:pPr>
        <w:pStyle w:val="PargrafodaLista"/>
        <w:numPr>
          <w:ilvl w:val="0"/>
          <w:numId w:val="41"/>
        </w:numPr>
      </w:pPr>
      <w:r>
        <w:t>Vantagens</w:t>
      </w:r>
    </w:p>
    <w:p w14:paraId="3C115B7E" w14:textId="1BD2FF85" w:rsidR="00E764E9" w:rsidRDefault="00E764E9" w:rsidP="00E764E9">
      <w:pPr>
        <w:pStyle w:val="PargrafodaLista"/>
        <w:numPr>
          <w:ilvl w:val="0"/>
          <w:numId w:val="41"/>
        </w:numPr>
      </w:pPr>
      <w:r>
        <w:t>Sistema CEREC</w:t>
      </w:r>
    </w:p>
    <w:p w14:paraId="09C9BFE2" w14:textId="31557943" w:rsidR="00E764E9" w:rsidRDefault="00E764E9" w:rsidP="00E764E9">
      <w:pPr>
        <w:pStyle w:val="PargrafodaLista"/>
        <w:numPr>
          <w:ilvl w:val="0"/>
          <w:numId w:val="41"/>
        </w:numPr>
      </w:pPr>
      <w:r>
        <w:t>Sistema PROCERA</w:t>
      </w:r>
    </w:p>
    <w:p w14:paraId="553AC59A" w14:textId="1E62931E" w:rsidR="00E764E9" w:rsidRDefault="00E764E9" w:rsidP="00E764E9">
      <w:pPr>
        <w:pStyle w:val="PargrafodaLista"/>
        <w:numPr>
          <w:ilvl w:val="0"/>
          <w:numId w:val="40"/>
        </w:numPr>
      </w:pPr>
      <w:r>
        <w:t>Caracterização das cerâmicas</w:t>
      </w:r>
    </w:p>
    <w:p w14:paraId="46B2A92F" w14:textId="066AA8EF" w:rsidR="00E764E9" w:rsidRDefault="00E764E9" w:rsidP="00E764E9">
      <w:pPr>
        <w:pStyle w:val="PargrafodaLista"/>
        <w:numPr>
          <w:ilvl w:val="0"/>
          <w:numId w:val="40"/>
        </w:numPr>
      </w:pPr>
      <w:r>
        <w:t>Cimentação de CD</w:t>
      </w:r>
    </w:p>
    <w:p w14:paraId="61835542" w14:textId="63CCAF81" w:rsidR="00E764E9" w:rsidRDefault="00E764E9" w:rsidP="00E764E9">
      <w:pPr>
        <w:pStyle w:val="PargrafodaLista"/>
        <w:numPr>
          <w:ilvl w:val="0"/>
          <w:numId w:val="42"/>
        </w:numPr>
      </w:pPr>
      <w:r>
        <w:t>Tipos de cimento</w:t>
      </w:r>
    </w:p>
    <w:p w14:paraId="08A15C10" w14:textId="79301330" w:rsidR="00E764E9" w:rsidRDefault="00E764E9" w:rsidP="000046EB">
      <w:pPr>
        <w:pStyle w:val="PargrafodaLista"/>
        <w:numPr>
          <w:ilvl w:val="0"/>
          <w:numId w:val="42"/>
        </w:numPr>
      </w:pPr>
      <w:r>
        <w:t>Tratamentos de superfície</w:t>
      </w:r>
    </w:p>
    <w:p w14:paraId="013BA509" w14:textId="0C484B5D" w:rsidR="001910C6" w:rsidRDefault="00DE39B0" w:rsidP="00667793">
      <w:pPr>
        <w:pStyle w:val="PargrafodaLista"/>
        <w:numPr>
          <w:ilvl w:val="0"/>
          <w:numId w:val="24"/>
        </w:numPr>
      </w:pPr>
      <w:r>
        <w:t xml:space="preserve"> </w:t>
      </w:r>
      <w:r w:rsidR="000046EB">
        <w:t>Materiais de cimentação</w:t>
      </w:r>
    </w:p>
    <w:p w14:paraId="584AA1A3" w14:textId="605FFE49" w:rsidR="000046EB" w:rsidRDefault="000046EB" w:rsidP="00667793">
      <w:pPr>
        <w:pStyle w:val="PargrafodaLista"/>
        <w:numPr>
          <w:ilvl w:val="0"/>
          <w:numId w:val="24"/>
        </w:numPr>
      </w:pPr>
      <w:r>
        <w:t>Resinas Compostas</w:t>
      </w:r>
    </w:p>
    <w:p w14:paraId="2FD52ED3" w14:textId="68EA2AE1" w:rsidR="00E237C5" w:rsidRDefault="00E237C5" w:rsidP="00E237C5">
      <w:pPr>
        <w:pStyle w:val="PargrafodaLista"/>
        <w:numPr>
          <w:ilvl w:val="0"/>
          <w:numId w:val="43"/>
        </w:numPr>
      </w:pPr>
      <w:r>
        <w:t>Vantagens/Desvantagens</w:t>
      </w:r>
    </w:p>
    <w:p w14:paraId="519C0149" w14:textId="7C4E7827" w:rsidR="00E237C5" w:rsidRDefault="00E237C5" w:rsidP="00E237C5">
      <w:pPr>
        <w:pStyle w:val="PargrafodaLista"/>
        <w:numPr>
          <w:ilvl w:val="0"/>
          <w:numId w:val="45"/>
        </w:numPr>
      </w:pPr>
      <w:r>
        <w:t>Acabamentos das cerâmicas</w:t>
      </w:r>
    </w:p>
    <w:p w14:paraId="4A56BAF0" w14:textId="7FB83677" w:rsidR="00E237C5" w:rsidRDefault="00E237C5" w:rsidP="00E237C5">
      <w:pPr>
        <w:pStyle w:val="PargrafodaLista"/>
        <w:numPr>
          <w:ilvl w:val="0"/>
          <w:numId w:val="45"/>
        </w:numPr>
      </w:pPr>
      <w:r>
        <w:t>Polimento das cerâmicas</w:t>
      </w:r>
    </w:p>
    <w:p w14:paraId="15E7FBEB" w14:textId="0EB1F24C" w:rsidR="00E237C5" w:rsidRDefault="00E237C5" w:rsidP="00E237C5">
      <w:pPr>
        <w:pStyle w:val="PargrafodaLista"/>
        <w:numPr>
          <w:ilvl w:val="0"/>
          <w:numId w:val="45"/>
        </w:numPr>
      </w:pPr>
      <w:r>
        <w:t>Casos clínicos</w:t>
      </w:r>
    </w:p>
    <w:p w14:paraId="70DDCE3C" w14:textId="77777777" w:rsidR="00513033" w:rsidRDefault="00513033" w:rsidP="00513033">
      <w:pPr>
        <w:pStyle w:val="PargrafodaLista"/>
        <w:ind w:left="1428"/>
      </w:pPr>
    </w:p>
    <w:p w14:paraId="2832C843" w14:textId="1B764CE6" w:rsidR="00513033" w:rsidRPr="00513033" w:rsidRDefault="00513033" w:rsidP="00513033">
      <w:pPr>
        <w:widowControl/>
        <w:suppressAutoHyphens w:val="0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t-PT" w:bidi="ar-SA"/>
        </w:rPr>
      </w:pPr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t-PT" w:bidi="ar-SA"/>
        </w:rPr>
        <w:t>BI</w:t>
      </w:r>
      <w:bookmarkStart w:id="0" w:name="_GoBack"/>
      <w:bookmarkEnd w:id="0"/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u w:val="single"/>
          <w:lang w:eastAsia="pt-PT" w:bidi="ar-SA"/>
        </w:rPr>
        <w:t>BLIOGRAFIA</w:t>
      </w:r>
    </w:p>
    <w:p w14:paraId="3F397CD2" w14:textId="77777777" w:rsidR="00513033" w:rsidRDefault="00513033" w:rsidP="00513033">
      <w:pPr>
        <w:widowControl/>
        <w:suppressAutoHyphens w:val="0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</w:pPr>
    </w:p>
    <w:p w14:paraId="043BD84D" w14:textId="35520FBE" w:rsidR="00513033" w:rsidRDefault="00513033" w:rsidP="00513033">
      <w:pPr>
        <w:widowControl/>
        <w:suppressAutoHyphens w:val="0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</w:pPr>
      <w:proofErr w:type="spellStart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Transformation</w:t>
      </w:r>
      <w:proofErr w:type="spellEnd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Toughening</w:t>
      </w:r>
      <w:proofErr w:type="spellEnd"/>
    </w:p>
    <w:p w14:paraId="06E5B4B4" w14:textId="77777777" w:rsidR="00513033" w:rsidRDefault="00513033" w:rsidP="00513033">
      <w:pPr>
        <w:widowControl/>
        <w:suppressAutoHyphens w:val="0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</w:pPr>
    </w:p>
    <w:p w14:paraId="58C1E8C7" w14:textId="77777777" w:rsidR="00513033" w:rsidRPr="00513033" w:rsidRDefault="00513033" w:rsidP="00513033">
      <w:pPr>
        <w:widowControl/>
        <w:suppressAutoHyphens w:val="0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pt-PT" w:bidi="ar-SA"/>
        </w:rPr>
      </w:pPr>
      <w:hyperlink r:id="rId7" w:history="1"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val="en-US" w:eastAsia="pt-PT" w:bidi="ar-SA"/>
          </w:rPr>
          <w:t>Mate</w:t>
        </w:r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val="en-US" w:eastAsia="pt-PT" w:bidi="ar-SA"/>
          </w:rPr>
          <w:t>r</w:t>
        </w:r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val="en-US" w:eastAsia="pt-PT" w:bidi="ar-SA"/>
          </w:rPr>
          <w:t>ials (Basel)</w:t>
        </w:r>
      </w:hyperlink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pt-PT" w:bidi="ar-SA"/>
        </w:rPr>
        <w:t>. 2019 Mar; 12(6): 863. </w:t>
      </w:r>
    </w:p>
    <w:p w14:paraId="220C0DE9" w14:textId="77777777" w:rsidR="00513033" w:rsidRPr="00513033" w:rsidRDefault="00513033" w:rsidP="00513033">
      <w:pPr>
        <w:widowControl/>
        <w:suppressAutoHyphens w:val="0"/>
        <w:textAlignment w:val="top"/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pt-PT" w:bidi="ar-SA"/>
        </w:rPr>
      </w:pPr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pt-PT" w:bidi="ar-SA"/>
        </w:rPr>
        <w:t>Published online 2019 Mar 14. </w:t>
      </w:r>
      <w:proofErr w:type="spellStart"/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pt-PT" w:bidi="ar-SA"/>
        </w:rPr>
        <w:t>doi</w:t>
      </w:r>
      <w:proofErr w:type="spellEnd"/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pt-PT" w:bidi="ar-SA"/>
        </w:rPr>
        <w:t>: </w:t>
      </w:r>
      <w:hyperlink r:id="rId8" w:tgtFrame="pmc_ext" w:history="1"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val="en-US" w:eastAsia="pt-PT" w:bidi="ar-SA"/>
          </w:rPr>
          <w:t>10.3390/ma12060863</w:t>
        </w:r>
      </w:hyperlink>
    </w:p>
    <w:p w14:paraId="15B55605" w14:textId="77777777" w:rsidR="00513033" w:rsidRPr="00513033" w:rsidRDefault="00513033" w:rsidP="00513033">
      <w:pPr>
        <w:widowControl/>
        <w:suppressAutoHyphens w:val="0"/>
        <w:spacing w:before="240" w:after="120" w:line="324" w:lineRule="atLeast"/>
        <w:outlineLvl w:val="0"/>
        <w:rPr>
          <w:rFonts w:ascii="Arial" w:eastAsia="Times New Roman" w:hAnsi="Arial" w:cs="Arial"/>
          <w:color w:val="000000"/>
          <w:kern w:val="36"/>
          <w:sz w:val="37"/>
          <w:szCs w:val="37"/>
          <w:lang w:val="en-US" w:eastAsia="pt-PT" w:bidi="ar-SA"/>
        </w:rPr>
      </w:pPr>
      <w:r w:rsidRPr="00513033">
        <w:rPr>
          <w:rFonts w:ascii="Arial" w:eastAsia="Times New Roman" w:hAnsi="Arial" w:cs="Arial"/>
          <w:color w:val="000000"/>
          <w:kern w:val="36"/>
          <w:sz w:val="37"/>
          <w:szCs w:val="37"/>
          <w:lang w:val="en-US" w:eastAsia="pt-PT" w:bidi="ar-SA"/>
        </w:rPr>
        <w:t>Effects of Finish Line Design and Fatigue Cyclic Loading on Phase Transformation of Zirconia Dental Ceramics: A Qualitative Micro-Raman Spectroscopic Analysis</w:t>
      </w:r>
    </w:p>
    <w:p w14:paraId="68B1B363" w14:textId="77777777" w:rsidR="00513033" w:rsidRPr="00513033" w:rsidRDefault="00513033" w:rsidP="00513033">
      <w:pPr>
        <w:widowControl/>
        <w:suppressAutoHyphens w:val="0"/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</w:pPr>
      <w:hyperlink r:id="rId9" w:history="1"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>Roberto Sorrentino</w:t>
        </w:r>
      </w:hyperlink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,</w:t>
      </w:r>
      <w:r w:rsidRPr="00513033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:lang w:eastAsia="pt-PT" w:bidi="ar-SA"/>
        </w:rPr>
        <w:t>1,*</w:t>
      </w:r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 </w:t>
      </w:r>
      <w:hyperlink r:id="rId10" w:history="1"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 xml:space="preserve">Chiara </w:t>
        </w:r>
        <w:proofErr w:type="spellStart"/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>Ottavia</w:t>
        </w:r>
        <w:proofErr w:type="spellEnd"/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 xml:space="preserve"> Navarra</w:t>
        </w:r>
      </w:hyperlink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,</w:t>
      </w:r>
      <w:r w:rsidRPr="00513033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:lang w:eastAsia="pt-PT" w:bidi="ar-SA"/>
        </w:rPr>
        <w:t>2</w:t>
      </w:r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 </w:t>
      </w:r>
      <w:hyperlink r:id="rId11" w:history="1"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 xml:space="preserve">Roberto </w:t>
        </w:r>
        <w:proofErr w:type="spellStart"/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>Di</w:t>
        </w:r>
        <w:proofErr w:type="spellEnd"/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 xml:space="preserve"> Lenarda</w:t>
        </w:r>
      </w:hyperlink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,</w:t>
      </w:r>
      <w:r w:rsidRPr="00513033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:lang w:eastAsia="pt-PT" w:bidi="ar-SA"/>
        </w:rPr>
        <w:t>2</w:t>
      </w:r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 </w:t>
      </w:r>
      <w:hyperlink r:id="rId12" w:history="1"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>Lorenzo Breschi</w:t>
        </w:r>
      </w:hyperlink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,</w:t>
      </w:r>
      <w:r w:rsidRPr="00513033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:lang w:eastAsia="pt-PT" w:bidi="ar-SA"/>
        </w:rPr>
        <w:t>3</w:t>
      </w:r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 </w:t>
      </w:r>
      <w:hyperlink r:id="rId13" w:history="1"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>Fernando Zarone</w:t>
        </w:r>
      </w:hyperlink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,</w:t>
      </w:r>
      <w:r w:rsidRPr="00513033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:lang w:eastAsia="pt-PT" w:bidi="ar-SA"/>
        </w:rPr>
        <w:t>1</w:t>
      </w:r>
      <w:hyperlink r:id="rId14" w:history="1"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>Milena Cadenaro</w:t>
        </w:r>
      </w:hyperlink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,</w:t>
      </w:r>
      <w:r w:rsidRPr="00513033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:lang w:eastAsia="pt-PT" w:bidi="ar-SA"/>
        </w:rPr>
        <w:t>2</w:t>
      </w:r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 </w:t>
      </w:r>
      <w:proofErr w:type="spellStart"/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and</w:t>
      </w:r>
      <w:proofErr w:type="spellEnd"/>
      <w:r w:rsidRPr="00513033">
        <w:rPr>
          <w:rFonts w:ascii="Arial" w:eastAsia="Times New Roman" w:hAnsi="Arial" w:cs="Arial"/>
          <w:color w:val="000000"/>
          <w:kern w:val="0"/>
          <w:sz w:val="20"/>
          <w:szCs w:val="20"/>
          <w:lang w:eastAsia="pt-PT" w:bidi="ar-SA"/>
        </w:rPr>
        <w:t>  </w:t>
      </w:r>
      <w:hyperlink r:id="rId15" w:history="1">
        <w:proofErr w:type="spellStart"/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>Gianrico</w:t>
        </w:r>
        <w:proofErr w:type="spellEnd"/>
        <w:r w:rsidRPr="00513033">
          <w:rPr>
            <w:rFonts w:ascii="Arial" w:eastAsia="Times New Roman" w:hAnsi="Arial" w:cs="Arial"/>
            <w:color w:val="642A8F"/>
            <w:kern w:val="0"/>
            <w:sz w:val="20"/>
            <w:szCs w:val="20"/>
            <w:u w:val="single"/>
            <w:lang w:eastAsia="pt-PT" w:bidi="ar-SA"/>
          </w:rPr>
          <w:t xml:space="preserve"> Spagnuolo</w:t>
        </w:r>
      </w:hyperlink>
      <w:r w:rsidRPr="00513033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:lang w:eastAsia="pt-PT" w:bidi="ar-SA"/>
        </w:rPr>
        <w:t>1</w:t>
      </w:r>
    </w:p>
    <w:p w14:paraId="083DDA26" w14:textId="77777777" w:rsidR="00513033" w:rsidRDefault="00513033" w:rsidP="00513033">
      <w:pPr>
        <w:pStyle w:val="PargrafodaLista"/>
        <w:ind w:left="1428"/>
      </w:pPr>
    </w:p>
    <w:sectPr w:rsidR="00513033" w:rsidSect="00934FB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21918E1"/>
    <w:multiLevelType w:val="hybridMultilevel"/>
    <w:tmpl w:val="3322114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3F273C"/>
    <w:multiLevelType w:val="hybridMultilevel"/>
    <w:tmpl w:val="C2CC9A14"/>
    <w:lvl w:ilvl="0" w:tplc="08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">
    <w:nsid w:val="04CC24CD"/>
    <w:multiLevelType w:val="hybridMultilevel"/>
    <w:tmpl w:val="52342A4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5960ED"/>
    <w:multiLevelType w:val="hybridMultilevel"/>
    <w:tmpl w:val="601A46C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475807"/>
    <w:multiLevelType w:val="hybridMultilevel"/>
    <w:tmpl w:val="7150995E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8153B24"/>
    <w:multiLevelType w:val="hybridMultilevel"/>
    <w:tmpl w:val="4DC2743A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AC97F9B"/>
    <w:multiLevelType w:val="hybridMultilevel"/>
    <w:tmpl w:val="7D40A55C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AB09D8"/>
    <w:multiLevelType w:val="hybridMultilevel"/>
    <w:tmpl w:val="AD982AD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4D2471"/>
    <w:multiLevelType w:val="hybridMultilevel"/>
    <w:tmpl w:val="1CD6C0D4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17E44B59"/>
    <w:multiLevelType w:val="hybridMultilevel"/>
    <w:tmpl w:val="D352AE44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80642E2"/>
    <w:multiLevelType w:val="hybridMultilevel"/>
    <w:tmpl w:val="2416AC3A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91208B0"/>
    <w:multiLevelType w:val="hybridMultilevel"/>
    <w:tmpl w:val="1EA2B3B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B21F26"/>
    <w:multiLevelType w:val="hybridMultilevel"/>
    <w:tmpl w:val="498E3274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>
    <w:nsid w:val="20715614"/>
    <w:multiLevelType w:val="hybridMultilevel"/>
    <w:tmpl w:val="D0B2E926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2394103A"/>
    <w:multiLevelType w:val="hybridMultilevel"/>
    <w:tmpl w:val="4CEED22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47137D1"/>
    <w:multiLevelType w:val="hybridMultilevel"/>
    <w:tmpl w:val="D7DA7F48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255F70D9"/>
    <w:multiLevelType w:val="hybridMultilevel"/>
    <w:tmpl w:val="1572F816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270E0610"/>
    <w:multiLevelType w:val="hybridMultilevel"/>
    <w:tmpl w:val="476EAA6E"/>
    <w:lvl w:ilvl="0" w:tplc="08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2973691A"/>
    <w:multiLevelType w:val="hybridMultilevel"/>
    <w:tmpl w:val="BC1856E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9C4E05"/>
    <w:multiLevelType w:val="hybridMultilevel"/>
    <w:tmpl w:val="CFB2727A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ADB257F"/>
    <w:multiLevelType w:val="hybridMultilevel"/>
    <w:tmpl w:val="3B360146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DBE5329"/>
    <w:multiLevelType w:val="hybridMultilevel"/>
    <w:tmpl w:val="1E9EEF82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3DCF6FDE"/>
    <w:multiLevelType w:val="hybridMultilevel"/>
    <w:tmpl w:val="578E4506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3">
    <w:nsid w:val="41232B73"/>
    <w:multiLevelType w:val="hybridMultilevel"/>
    <w:tmpl w:val="0CCC2D4C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18E2660"/>
    <w:multiLevelType w:val="hybridMultilevel"/>
    <w:tmpl w:val="00CCFC1A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>
    <w:nsid w:val="44DF50DB"/>
    <w:multiLevelType w:val="hybridMultilevel"/>
    <w:tmpl w:val="63AC396E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455921EA"/>
    <w:multiLevelType w:val="hybridMultilevel"/>
    <w:tmpl w:val="DC6E0E60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471E1E3D"/>
    <w:multiLevelType w:val="hybridMultilevel"/>
    <w:tmpl w:val="A232F338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8E361EF"/>
    <w:multiLevelType w:val="hybridMultilevel"/>
    <w:tmpl w:val="B964C7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152131"/>
    <w:multiLevelType w:val="hybridMultilevel"/>
    <w:tmpl w:val="2F72B536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4B1F28E2"/>
    <w:multiLevelType w:val="hybridMultilevel"/>
    <w:tmpl w:val="51AEE8F2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4CC86536"/>
    <w:multiLevelType w:val="hybridMultilevel"/>
    <w:tmpl w:val="2C506958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2">
    <w:nsid w:val="4D7D7D35"/>
    <w:multiLevelType w:val="hybridMultilevel"/>
    <w:tmpl w:val="7546804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4EF0023C"/>
    <w:multiLevelType w:val="hybridMultilevel"/>
    <w:tmpl w:val="FB66FEC0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52CA5B7E"/>
    <w:multiLevelType w:val="hybridMultilevel"/>
    <w:tmpl w:val="75BC2450"/>
    <w:lvl w:ilvl="0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5440579D"/>
    <w:multiLevelType w:val="hybridMultilevel"/>
    <w:tmpl w:val="1E1EE9E4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57F76331"/>
    <w:multiLevelType w:val="hybridMultilevel"/>
    <w:tmpl w:val="19A4F2DE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592B1815"/>
    <w:multiLevelType w:val="hybridMultilevel"/>
    <w:tmpl w:val="199CC436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F8F4CD7"/>
    <w:multiLevelType w:val="hybridMultilevel"/>
    <w:tmpl w:val="037ACCEE"/>
    <w:lvl w:ilvl="0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>
    <w:nsid w:val="634F250C"/>
    <w:multiLevelType w:val="hybridMultilevel"/>
    <w:tmpl w:val="77AEAFCA"/>
    <w:lvl w:ilvl="0" w:tplc="08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0">
    <w:nsid w:val="6CEF6CDB"/>
    <w:multiLevelType w:val="hybridMultilevel"/>
    <w:tmpl w:val="F9BA1EDE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E7C5AF8"/>
    <w:multiLevelType w:val="hybridMultilevel"/>
    <w:tmpl w:val="32EA8BCE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748C6C7C"/>
    <w:multiLevelType w:val="hybridMultilevel"/>
    <w:tmpl w:val="53740C4A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A195B81"/>
    <w:multiLevelType w:val="hybridMultilevel"/>
    <w:tmpl w:val="6AE0AA8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C5F18AF"/>
    <w:multiLevelType w:val="hybridMultilevel"/>
    <w:tmpl w:val="96B40B34"/>
    <w:lvl w:ilvl="0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24"/>
  </w:num>
  <w:num w:numId="4">
    <w:abstractNumId w:val="21"/>
  </w:num>
  <w:num w:numId="5">
    <w:abstractNumId w:val="22"/>
  </w:num>
  <w:num w:numId="6">
    <w:abstractNumId w:val="31"/>
  </w:num>
  <w:num w:numId="7">
    <w:abstractNumId w:val="39"/>
  </w:num>
  <w:num w:numId="8">
    <w:abstractNumId w:val="12"/>
  </w:num>
  <w:num w:numId="9">
    <w:abstractNumId w:val="15"/>
  </w:num>
  <w:num w:numId="10">
    <w:abstractNumId w:val="1"/>
  </w:num>
  <w:num w:numId="11">
    <w:abstractNumId w:val="8"/>
  </w:num>
  <w:num w:numId="12">
    <w:abstractNumId w:val="32"/>
  </w:num>
  <w:num w:numId="13">
    <w:abstractNumId w:val="17"/>
  </w:num>
  <w:num w:numId="14">
    <w:abstractNumId w:val="18"/>
  </w:num>
  <w:num w:numId="15">
    <w:abstractNumId w:val="19"/>
  </w:num>
  <w:num w:numId="16">
    <w:abstractNumId w:val="38"/>
  </w:num>
  <w:num w:numId="17">
    <w:abstractNumId w:val="27"/>
  </w:num>
  <w:num w:numId="18">
    <w:abstractNumId w:val="44"/>
  </w:num>
  <w:num w:numId="19">
    <w:abstractNumId w:val="43"/>
  </w:num>
  <w:num w:numId="20">
    <w:abstractNumId w:val="26"/>
  </w:num>
  <w:num w:numId="21">
    <w:abstractNumId w:val="11"/>
  </w:num>
  <w:num w:numId="22">
    <w:abstractNumId w:val="4"/>
  </w:num>
  <w:num w:numId="23">
    <w:abstractNumId w:val="28"/>
  </w:num>
  <w:num w:numId="24">
    <w:abstractNumId w:val="2"/>
  </w:num>
  <w:num w:numId="25">
    <w:abstractNumId w:val="9"/>
  </w:num>
  <w:num w:numId="26">
    <w:abstractNumId w:val="20"/>
  </w:num>
  <w:num w:numId="27">
    <w:abstractNumId w:val="33"/>
  </w:num>
  <w:num w:numId="28">
    <w:abstractNumId w:val="3"/>
  </w:num>
  <w:num w:numId="29">
    <w:abstractNumId w:val="7"/>
  </w:num>
  <w:num w:numId="30">
    <w:abstractNumId w:val="41"/>
  </w:num>
  <w:num w:numId="31">
    <w:abstractNumId w:val="29"/>
  </w:num>
  <w:num w:numId="32">
    <w:abstractNumId w:val="34"/>
  </w:num>
  <w:num w:numId="33">
    <w:abstractNumId w:val="35"/>
  </w:num>
  <w:num w:numId="34">
    <w:abstractNumId w:val="37"/>
  </w:num>
  <w:num w:numId="35">
    <w:abstractNumId w:val="30"/>
  </w:num>
  <w:num w:numId="36">
    <w:abstractNumId w:val="16"/>
  </w:num>
  <w:num w:numId="37">
    <w:abstractNumId w:val="5"/>
  </w:num>
  <w:num w:numId="38">
    <w:abstractNumId w:val="6"/>
  </w:num>
  <w:num w:numId="39">
    <w:abstractNumId w:val="36"/>
  </w:num>
  <w:num w:numId="40">
    <w:abstractNumId w:val="0"/>
  </w:num>
  <w:num w:numId="41">
    <w:abstractNumId w:val="23"/>
  </w:num>
  <w:num w:numId="42">
    <w:abstractNumId w:val="25"/>
  </w:num>
  <w:num w:numId="43">
    <w:abstractNumId w:val="13"/>
  </w:num>
  <w:num w:numId="44">
    <w:abstractNumId w:val="42"/>
  </w:num>
  <w:num w:numId="45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11"/>
    <w:rsid w:val="000046EB"/>
    <w:rsid w:val="00020413"/>
    <w:rsid w:val="00076925"/>
    <w:rsid w:val="000B6FF1"/>
    <w:rsid w:val="000E7924"/>
    <w:rsid w:val="001910C6"/>
    <w:rsid w:val="001A4F08"/>
    <w:rsid w:val="0021564D"/>
    <w:rsid w:val="002159C3"/>
    <w:rsid w:val="00231E80"/>
    <w:rsid w:val="002F26CB"/>
    <w:rsid w:val="00322BE4"/>
    <w:rsid w:val="003325F1"/>
    <w:rsid w:val="003456A4"/>
    <w:rsid w:val="003868DB"/>
    <w:rsid w:val="00445AF4"/>
    <w:rsid w:val="004631AB"/>
    <w:rsid w:val="004B4AB6"/>
    <w:rsid w:val="00513033"/>
    <w:rsid w:val="0051620E"/>
    <w:rsid w:val="005402B6"/>
    <w:rsid w:val="00587096"/>
    <w:rsid w:val="006402E2"/>
    <w:rsid w:val="00667793"/>
    <w:rsid w:val="00674308"/>
    <w:rsid w:val="007160E8"/>
    <w:rsid w:val="00724176"/>
    <w:rsid w:val="0074394D"/>
    <w:rsid w:val="00763002"/>
    <w:rsid w:val="007A2081"/>
    <w:rsid w:val="0080324B"/>
    <w:rsid w:val="00803611"/>
    <w:rsid w:val="00861F5F"/>
    <w:rsid w:val="008F3CEB"/>
    <w:rsid w:val="008F3E3D"/>
    <w:rsid w:val="00934FBE"/>
    <w:rsid w:val="009B73B4"/>
    <w:rsid w:val="009C176F"/>
    <w:rsid w:val="009E488E"/>
    <w:rsid w:val="00AD75C5"/>
    <w:rsid w:val="00B511B5"/>
    <w:rsid w:val="00BF6C3A"/>
    <w:rsid w:val="00C560DE"/>
    <w:rsid w:val="00C56604"/>
    <w:rsid w:val="00C72B47"/>
    <w:rsid w:val="00C7462F"/>
    <w:rsid w:val="00CA7164"/>
    <w:rsid w:val="00D00AC2"/>
    <w:rsid w:val="00D15033"/>
    <w:rsid w:val="00D17F5C"/>
    <w:rsid w:val="00D30121"/>
    <w:rsid w:val="00D30452"/>
    <w:rsid w:val="00DE39B0"/>
    <w:rsid w:val="00E237C5"/>
    <w:rsid w:val="00E2651F"/>
    <w:rsid w:val="00E764E9"/>
    <w:rsid w:val="00EE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858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3611"/>
    <w:pPr>
      <w:widowControl w:val="0"/>
      <w:suppressAutoHyphens/>
    </w:pPr>
    <w:rPr>
      <w:rFonts w:ascii="Times New Roman" w:eastAsia="Arial Unicode MS" w:hAnsi="Times New Roman" w:cs="Arial Unicode MS"/>
      <w:kern w:val="1"/>
      <w:lang w:eastAsia="hi-IN" w:bidi="hi-IN"/>
    </w:rPr>
  </w:style>
  <w:style w:type="paragraph" w:styleId="Cabealho1">
    <w:name w:val="heading 1"/>
    <w:basedOn w:val="Normal"/>
    <w:link w:val="Cabealho1Carter"/>
    <w:uiPriority w:val="9"/>
    <w:qFormat/>
    <w:rsid w:val="00513033"/>
    <w:pPr>
      <w:widowControl/>
      <w:suppressAutoHyphens w:val="0"/>
      <w:spacing w:before="100" w:beforeAutospacing="1" w:after="100" w:afterAutospacing="1"/>
      <w:outlineLvl w:val="0"/>
    </w:pPr>
    <w:rPr>
      <w:rFonts w:eastAsiaTheme="minorHAnsi" w:cs="Times New Roman"/>
      <w:b/>
      <w:bCs/>
      <w:kern w:val="36"/>
      <w:sz w:val="48"/>
      <w:szCs w:val="48"/>
      <w:lang w:eastAsia="pt-PT" w:bidi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620E"/>
    <w:pPr>
      <w:ind w:left="720"/>
      <w:contextualSpacing/>
    </w:pPr>
    <w:rPr>
      <w:rFonts w:cs="Mangal"/>
      <w:szCs w:val="21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513033"/>
    <w:rPr>
      <w:rFonts w:ascii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it">
    <w:name w:val="cit"/>
    <w:basedOn w:val="Tipodeletrapredefinidodopargrafo"/>
    <w:rsid w:val="00513033"/>
  </w:style>
  <w:style w:type="character" w:styleId="Hiperligao">
    <w:name w:val="Hyperlink"/>
    <w:basedOn w:val="Tipodeletrapredefinidodopargrafo"/>
    <w:uiPriority w:val="99"/>
    <w:semiHidden/>
    <w:unhideWhenUsed/>
    <w:rsid w:val="00513033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513033"/>
  </w:style>
  <w:style w:type="character" w:customStyle="1" w:styleId="fm-vol-iss-date">
    <w:name w:val="fm-vol-iss-date"/>
    <w:basedOn w:val="Tipodeletrapredefinidodopargrafo"/>
    <w:rsid w:val="00513033"/>
  </w:style>
  <w:style w:type="character" w:customStyle="1" w:styleId="doi">
    <w:name w:val="doi"/>
    <w:basedOn w:val="Tipodeletrapredefinidodopargrafo"/>
    <w:rsid w:val="00513033"/>
  </w:style>
  <w:style w:type="character" w:customStyle="1" w:styleId="fm-citation-ids-label">
    <w:name w:val="fm-citation-ids-label"/>
    <w:basedOn w:val="Tipodeletrapredefinidodopargrafo"/>
    <w:rsid w:val="00513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6053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94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6630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ncbi.nlm.nih.gov/pubmed/?term=Di%20Lenarda%20R%5BAuthor%5D&amp;cauthor=true&amp;cauthor_uid=30875849" TargetMode="External"/><Relationship Id="rId12" Type="http://schemas.openxmlformats.org/officeDocument/2006/relationships/hyperlink" Target="https://www.ncbi.nlm.nih.gov/pubmed/?term=Breschi%20L%5BAuthor%5D&amp;cauthor=true&amp;cauthor_uid=30875849" TargetMode="External"/><Relationship Id="rId13" Type="http://schemas.openxmlformats.org/officeDocument/2006/relationships/hyperlink" Target="https://www.ncbi.nlm.nih.gov/pubmed/?term=Zarone%20F%5BAuthor%5D&amp;cauthor=true&amp;cauthor_uid=30875849" TargetMode="External"/><Relationship Id="rId14" Type="http://schemas.openxmlformats.org/officeDocument/2006/relationships/hyperlink" Target="https://www.ncbi.nlm.nih.gov/pubmed/?term=Cadenaro%20M%5BAuthor%5D&amp;cauthor=true&amp;cauthor_uid=30875849" TargetMode="External"/><Relationship Id="rId15" Type="http://schemas.openxmlformats.org/officeDocument/2006/relationships/hyperlink" Target="https://www.ncbi.nlm.nih.gov/pubmed/?term=Spagnuolo%20G%5BAuthor%5D&amp;cauthor=true&amp;cauthor_uid=30875849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hyperlink" Target="https://www.ncbi.nlm.nih.gov/pmc/articles/PMC6470560/" TargetMode="External"/><Relationship Id="rId8" Type="http://schemas.openxmlformats.org/officeDocument/2006/relationships/hyperlink" Target="https://dx.doi.org/10.3390%2Fma12060863" TargetMode="External"/><Relationship Id="rId9" Type="http://schemas.openxmlformats.org/officeDocument/2006/relationships/hyperlink" Target="https://www.ncbi.nlm.nih.gov/pubmed/?term=Sorrentino%20R%5BAuthor%5D&amp;cauthor=true&amp;cauthor_uid=30875849" TargetMode="External"/><Relationship Id="rId10" Type="http://schemas.openxmlformats.org/officeDocument/2006/relationships/hyperlink" Target="https://www.ncbi.nlm.nih.gov/pubmed/?term=Navarra%20CO%5BAuthor%5D&amp;cauthor=true&amp;cauthor_uid=3087584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513</Words>
  <Characters>2774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Rabaço</dc:creator>
  <cp:keywords/>
  <dc:description/>
  <cp:lastModifiedBy>Pedro Rabaço</cp:lastModifiedBy>
  <cp:revision>13</cp:revision>
  <dcterms:created xsi:type="dcterms:W3CDTF">2020-03-03T23:40:00Z</dcterms:created>
  <dcterms:modified xsi:type="dcterms:W3CDTF">2020-04-03T15:53:00Z</dcterms:modified>
</cp:coreProperties>
</file>